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68829" w14:textId="52A3B0B6" w:rsidR="00AE377B" w:rsidRPr="00160CD9" w:rsidRDefault="00920A56" w:rsidP="00920A56">
      <w:pPr>
        <w:pStyle w:val="NoSpacing"/>
        <w:jc w:val="center"/>
        <w:rPr>
          <w:b/>
          <w:bCs/>
          <w:sz w:val="24"/>
          <w:szCs w:val="24"/>
        </w:rPr>
      </w:pPr>
      <w:r w:rsidRPr="00160CD9">
        <w:rPr>
          <w:b/>
          <w:bCs/>
          <w:sz w:val="24"/>
          <w:szCs w:val="24"/>
        </w:rPr>
        <w:t>Aboyne Bridge Action Committee</w:t>
      </w:r>
    </w:p>
    <w:p w14:paraId="7C96F059" w14:textId="512FF514" w:rsidR="00920A56" w:rsidRPr="00160CD9" w:rsidRDefault="00920A56" w:rsidP="00920A56">
      <w:pPr>
        <w:pStyle w:val="NoSpacing"/>
        <w:jc w:val="center"/>
        <w:rPr>
          <w:b/>
          <w:bCs/>
          <w:sz w:val="24"/>
          <w:szCs w:val="24"/>
        </w:rPr>
      </w:pPr>
      <w:r w:rsidRPr="00160CD9">
        <w:rPr>
          <w:b/>
          <w:bCs/>
          <w:sz w:val="24"/>
          <w:szCs w:val="24"/>
        </w:rPr>
        <w:t>Wednesday 17</w:t>
      </w:r>
      <w:r w:rsidRPr="00160CD9">
        <w:rPr>
          <w:b/>
          <w:bCs/>
          <w:sz w:val="24"/>
          <w:szCs w:val="24"/>
          <w:vertAlign w:val="superscript"/>
        </w:rPr>
        <w:t>th</w:t>
      </w:r>
      <w:r w:rsidRPr="00160CD9">
        <w:rPr>
          <w:b/>
          <w:bCs/>
          <w:sz w:val="24"/>
          <w:szCs w:val="24"/>
        </w:rPr>
        <w:t xml:space="preserve"> June</w:t>
      </w:r>
    </w:p>
    <w:p w14:paraId="3C34E81C" w14:textId="6B36752B" w:rsidR="00920A56" w:rsidRPr="00160CD9" w:rsidRDefault="00920A56" w:rsidP="00920A56">
      <w:pPr>
        <w:pStyle w:val="NoSpacing"/>
        <w:jc w:val="center"/>
        <w:rPr>
          <w:b/>
          <w:bCs/>
          <w:sz w:val="24"/>
          <w:szCs w:val="24"/>
        </w:rPr>
      </w:pPr>
      <w:r w:rsidRPr="00160CD9">
        <w:rPr>
          <w:b/>
          <w:bCs/>
          <w:sz w:val="24"/>
          <w:szCs w:val="24"/>
        </w:rPr>
        <w:t>Aboyne Community Centre</w:t>
      </w:r>
    </w:p>
    <w:p w14:paraId="44D18BAB" w14:textId="7455F099" w:rsidR="00160CD9" w:rsidRPr="00160CD9" w:rsidRDefault="00160CD9" w:rsidP="00920A56">
      <w:pPr>
        <w:pStyle w:val="NoSpacing"/>
        <w:jc w:val="center"/>
        <w:rPr>
          <w:b/>
          <w:bCs/>
          <w:sz w:val="24"/>
          <w:szCs w:val="24"/>
        </w:rPr>
      </w:pPr>
      <w:r>
        <w:rPr>
          <w:b/>
          <w:bCs/>
          <w:sz w:val="24"/>
          <w:szCs w:val="24"/>
        </w:rPr>
        <w:t>7</w:t>
      </w:r>
      <w:r w:rsidRPr="00160CD9">
        <w:rPr>
          <w:b/>
          <w:bCs/>
          <w:sz w:val="24"/>
          <w:szCs w:val="24"/>
        </w:rPr>
        <w:t>pm – 8.30pm</w:t>
      </w:r>
    </w:p>
    <w:p w14:paraId="7BE9D6A9" w14:textId="77777777" w:rsidR="00920A56" w:rsidRDefault="00920A56" w:rsidP="00920A56">
      <w:pPr>
        <w:pStyle w:val="NoSpacing"/>
        <w:jc w:val="center"/>
      </w:pPr>
    </w:p>
    <w:p w14:paraId="1FD0869A" w14:textId="77777777" w:rsidR="00920A56" w:rsidRDefault="00920A56" w:rsidP="00920A56">
      <w:pPr>
        <w:pStyle w:val="NoSpacing"/>
      </w:pPr>
    </w:p>
    <w:tbl>
      <w:tblPr>
        <w:tblStyle w:val="TableGrid"/>
        <w:tblW w:w="0" w:type="auto"/>
        <w:tblLook w:val="04A0" w:firstRow="1" w:lastRow="0" w:firstColumn="1" w:lastColumn="0" w:noHBand="0" w:noVBand="1"/>
      </w:tblPr>
      <w:tblGrid>
        <w:gridCol w:w="1452"/>
        <w:gridCol w:w="7564"/>
      </w:tblGrid>
      <w:tr w:rsidR="00160CD9" w14:paraId="3A3999E4" w14:textId="77777777" w:rsidTr="00160CD9">
        <w:tc>
          <w:tcPr>
            <w:tcW w:w="1413" w:type="dxa"/>
          </w:tcPr>
          <w:p w14:paraId="2DFC1375" w14:textId="6F15CA13" w:rsidR="00160CD9" w:rsidRDefault="00160CD9" w:rsidP="00920A56">
            <w:pPr>
              <w:pStyle w:val="NoSpacing"/>
            </w:pPr>
            <w:r>
              <w:t xml:space="preserve">Attending: </w:t>
            </w:r>
          </w:p>
          <w:p w14:paraId="553AB956" w14:textId="77777777" w:rsidR="00160CD9" w:rsidRDefault="00160CD9" w:rsidP="00920A56">
            <w:pPr>
              <w:pStyle w:val="NoSpacing"/>
            </w:pPr>
          </w:p>
          <w:p w14:paraId="12B79AD6" w14:textId="77777777" w:rsidR="00160CD9" w:rsidRDefault="00160CD9" w:rsidP="00920A56">
            <w:pPr>
              <w:pStyle w:val="NoSpacing"/>
            </w:pPr>
          </w:p>
          <w:p w14:paraId="47FD0826" w14:textId="77777777" w:rsidR="00160CD9" w:rsidRDefault="00160CD9" w:rsidP="00920A56">
            <w:pPr>
              <w:pStyle w:val="NoSpacing"/>
            </w:pPr>
          </w:p>
          <w:p w14:paraId="7E568FC4" w14:textId="77777777" w:rsidR="00160CD9" w:rsidRDefault="00160CD9" w:rsidP="00920A56">
            <w:pPr>
              <w:pStyle w:val="NoSpacing"/>
            </w:pPr>
          </w:p>
          <w:p w14:paraId="0BFC4A5D" w14:textId="77777777" w:rsidR="00160CD9" w:rsidRDefault="00160CD9" w:rsidP="00920A56">
            <w:pPr>
              <w:pStyle w:val="NoSpacing"/>
            </w:pPr>
          </w:p>
          <w:p w14:paraId="6BA5CC7A" w14:textId="64474429" w:rsidR="00160CD9" w:rsidRDefault="00160CD9" w:rsidP="00920A56">
            <w:pPr>
              <w:pStyle w:val="NoSpacing"/>
            </w:pPr>
            <w:r>
              <w:t>Apologies:</w:t>
            </w:r>
          </w:p>
        </w:tc>
        <w:tc>
          <w:tcPr>
            <w:tcW w:w="7603" w:type="dxa"/>
          </w:tcPr>
          <w:p w14:paraId="3D760A69" w14:textId="78820BD4" w:rsidR="00160CD9" w:rsidRDefault="00160CD9" w:rsidP="00160CD9">
            <w:pPr>
              <w:pStyle w:val="NoSpacing"/>
            </w:pPr>
            <w:r>
              <w:t>Dale Kitching</w:t>
            </w:r>
            <w:r>
              <w:t xml:space="preserve"> (DK) Chair – FAB</w:t>
            </w:r>
          </w:p>
          <w:p w14:paraId="10B1257D" w14:textId="64018E7F" w:rsidR="00160CD9" w:rsidRDefault="00160CD9" w:rsidP="00160CD9">
            <w:pPr>
              <w:pStyle w:val="NoSpacing"/>
            </w:pPr>
            <w:r>
              <w:t>Alastair White</w:t>
            </w:r>
            <w:r>
              <w:t xml:space="preserve"> (AW) - ABA</w:t>
            </w:r>
          </w:p>
          <w:p w14:paraId="1EC2143A" w14:textId="6C5F2393" w:rsidR="00160CD9" w:rsidRDefault="00160CD9" w:rsidP="00160CD9">
            <w:pPr>
              <w:pStyle w:val="NoSpacing"/>
            </w:pPr>
            <w:r>
              <w:t>Claire Bruce</w:t>
            </w:r>
            <w:r>
              <w:t xml:space="preserve"> (CB) - MDCC</w:t>
            </w:r>
          </w:p>
          <w:p w14:paraId="795ADABC" w14:textId="0B20E53C" w:rsidR="00160CD9" w:rsidRDefault="00160CD9" w:rsidP="00160CD9">
            <w:pPr>
              <w:pStyle w:val="NoSpacing"/>
            </w:pPr>
            <w:r>
              <w:t xml:space="preserve">Tim Stephen </w:t>
            </w:r>
            <w:r>
              <w:t>(TS)</w:t>
            </w:r>
            <w:r w:rsidR="00B459A8">
              <w:t xml:space="preserve"> – Aberdeenshire Council</w:t>
            </w:r>
          </w:p>
          <w:p w14:paraId="468625AD" w14:textId="74490217" w:rsidR="00160CD9" w:rsidRDefault="00160CD9" w:rsidP="00160CD9">
            <w:pPr>
              <w:pStyle w:val="NoSpacing"/>
            </w:pPr>
            <w:r>
              <w:t xml:space="preserve">Philip McKay </w:t>
            </w:r>
            <w:r>
              <w:t>(PM)</w:t>
            </w:r>
            <w:r w:rsidR="00B459A8">
              <w:t xml:space="preserve"> – Aberdeenshire Council</w:t>
            </w:r>
          </w:p>
          <w:p w14:paraId="250FA55A" w14:textId="77777777" w:rsidR="00160CD9" w:rsidRDefault="00160CD9" w:rsidP="00160CD9">
            <w:pPr>
              <w:pStyle w:val="NoSpacing"/>
            </w:pPr>
          </w:p>
          <w:p w14:paraId="75449954" w14:textId="1702BC49" w:rsidR="00160CD9" w:rsidRDefault="00160CD9" w:rsidP="00920A56">
            <w:pPr>
              <w:pStyle w:val="NoSpacing"/>
            </w:pPr>
            <w:r>
              <w:t>John Stodter (JS) - FAB</w:t>
            </w:r>
          </w:p>
          <w:p w14:paraId="52A25F94" w14:textId="0CBA46D6" w:rsidR="00160CD9" w:rsidRDefault="00160CD9" w:rsidP="00920A56">
            <w:pPr>
              <w:pStyle w:val="NoSpacing"/>
            </w:pPr>
            <w:r>
              <w:t>David Williamson (DW) – B</w:t>
            </w:r>
            <w:r w:rsidR="00D6740B">
              <w:t>BCC</w:t>
            </w:r>
          </w:p>
        </w:tc>
      </w:tr>
      <w:tr w:rsidR="00160CD9" w14:paraId="1026F1FF" w14:textId="77777777" w:rsidTr="00160CD9">
        <w:tc>
          <w:tcPr>
            <w:tcW w:w="1413" w:type="dxa"/>
          </w:tcPr>
          <w:p w14:paraId="4ED19399" w14:textId="58D8FAB4" w:rsidR="00160CD9" w:rsidRDefault="00160CD9" w:rsidP="00920A56">
            <w:pPr>
              <w:pStyle w:val="NoSpacing"/>
            </w:pPr>
            <w:r>
              <w:t>Timeline</w:t>
            </w:r>
            <w:r w:rsidR="00D6740B">
              <w:t xml:space="preserve"> </w:t>
            </w:r>
          </w:p>
        </w:tc>
        <w:tc>
          <w:tcPr>
            <w:tcW w:w="7603" w:type="dxa"/>
          </w:tcPr>
          <w:p w14:paraId="041AACC2" w14:textId="09C960CC" w:rsidR="00160CD9" w:rsidRPr="00B459A8" w:rsidRDefault="00160CD9" w:rsidP="00920A56">
            <w:pPr>
              <w:pStyle w:val="NoSpacing"/>
              <w:rPr>
                <w:b/>
                <w:bCs/>
              </w:rPr>
            </w:pPr>
            <w:r>
              <w:t xml:space="preserve">PM reported that the Flood Survey for both options 3 and option 4 have now been completed, concluding so far that both options are technically possible.  </w:t>
            </w:r>
            <w:r w:rsidRPr="00B459A8">
              <w:rPr>
                <w:b/>
                <w:bCs/>
              </w:rPr>
              <w:t xml:space="preserve">This information must remain confidential until Marr Area committee has been informed. </w:t>
            </w:r>
          </w:p>
          <w:p w14:paraId="531AD040" w14:textId="47757237" w:rsidR="00160CD9" w:rsidRDefault="00F36D1B" w:rsidP="00920A56">
            <w:pPr>
              <w:pStyle w:val="NoSpacing"/>
            </w:pPr>
            <w:r>
              <w:t>Compensatory storage will be required; agreement will be sought with relevant landowners.</w:t>
            </w:r>
            <w:r w:rsidR="00023722">
              <w:t xml:space="preserve"> No CPO.</w:t>
            </w:r>
            <w:r>
              <w:t xml:space="preserve"> </w:t>
            </w:r>
          </w:p>
          <w:p w14:paraId="0461CC44" w14:textId="784BB2D3" w:rsidR="00F36D1B" w:rsidRDefault="00F36D1B" w:rsidP="00920A56">
            <w:pPr>
              <w:pStyle w:val="NoSpacing"/>
            </w:pPr>
            <w:r>
              <w:t>Further work on costings for both options ongoing.</w:t>
            </w:r>
          </w:p>
          <w:p w14:paraId="4E663BC2" w14:textId="372309AE" w:rsidR="00F36D1B" w:rsidRDefault="00F36D1B" w:rsidP="00920A56">
            <w:pPr>
              <w:pStyle w:val="NoSpacing"/>
            </w:pPr>
            <w:r>
              <w:t xml:space="preserve">Ecology </w:t>
            </w:r>
            <w:r w:rsidR="00023722">
              <w:t xml:space="preserve">and environmental </w:t>
            </w:r>
            <w:r>
              <w:t xml:space="preserve">studies ongoing </w:t>
            </w:r>
            <w:r w:rsidR="00D6740B">
              <w:t xml:space="preserve">– both desktop and detailed survey work. </w:t>
            </w:r>
          </w:p>
          <w:p w14:paraId="39F5763E" w14:textId="49941C91" w:rsidR="00F36D1B" w:rsidRDefault="00F36D1B" w:rsidP="00920A56">
            <w:pPr>
              <w:pStyle w:val="NoSpacing"/>
            </w:pPr>
            <w:r>
              <w:t>Traffic Study will be required during construction phase and for Baillie bridge option.</w:t>
            </w:r>
          </w:p>
          <w:p w14:paraId="1D5BBA12" w14:textId="41E66863" w:rsidR="00F36D1B" w:rsidRDefault="00F36D1B" w:rsidP="00920A56">
            <w:pPr>
              <w:pStyle w:val="NoSpacing"/>
            </w:pPr>
            <w:r>
              <w:t>There will be a Public Engagement Plan which will gather views on both options that will be presented to Marr Area Committee. This will be broader than costings</w:t>
            </w:r>
            <w:r w:rsidR="00023722">
              <w:t xml:space="preserve"> and cover overall best value.</w:t>
            </w:r>
            <w:r>
              <w:t xml:space="preserve"> </w:t>
            </w:r>
          </w:p>
          <w:p w14:paraId="45B800E2" w14:textId="5359F77A" w:rsidR="00B459A8" w:rsidRDefault="00B459A8" w:rsidP="00920A56">
            <w:pPr>
              <w:pStyle w:val="NoSpacing"/>
            </w:pPr>
            <w:r>
              <w:t xml:space="preserve">ABAC offered to share the results of the Impact Survey and support any future public engagement. </w:t>
            </w:r>
          </w:p>
          <w:p w14:paraId="161586C9" w14:textId="38A681DC" w:rsidR="00D6740B" w:rsidRDefault="00F36D1B" w:rsidP="00920A56">
            <w:pPr>
              <w:pStyle w:val="NoSpacing"/>
            </w:pPr>
            <w:r>
              <w:t>MCDD, BBCC</w:t>
            </w:r>
            <w:r w:rsidR="00023722">
              <w:t xml:space="preserve">, </w:t>
            </w:r>
            <w:r>
              <w:t>ABA</w:t>
            </w:r>
            <w:r w:rsidR="00D6740B">
              <w:t>C</w:t>
            </w:r>
            <w:r w:rsidR="00023722">
              <w:t xml:space="preserve"> and FAB Technical Group</w:t>
            </w:r>
            <w:r w:rsidR="00D6740B">
              <w:t xml:space="preserve"> will all be involved in the public engagement plan.</w:t>
            </w:r>
          </w:p>
          <w:p w14:paraId="16C60073" w14:textId="77777777" w:rsidR="00D6740B" w:rsidRDefault="00D6740B" w:rsidP="00920A56">
            <w:pPr>
              <w:pStyle w:val="NoSpacing"/>
            </w:pPr>
            <w:r>
              <w:t xml:space="preserve">Update report will go to Marr Area Committee in August 2026 – unlikely to have all information but hopefully endorse the next stage. </w:t>
            </w:r>
          </w:p>
          <w:p w14:paraId="59183144" w14:textId="45DB019C" w:rsidR="00F36D1B" w:rsidRDefault="00D6740B" w:rsidP="00D6740B">
            <w:pPr>
              <w:pStyle w:val="NoSpacing"/>
            </w:pPr>
            <w:r>
              <w:t xml:space="preserve">Once investigations are finished it will either be approved at Marr Area (£7.5M) or if above current budget will have to go to Infrastructure Committee, if costs fall outside Capital Plan, then it will go to full Council.  If the latter option, then the timescale is 12 weeks. </w:t>
            </w:r>
            <w:r w:rsidR="00F36D1B">
              <w:t xml:space="preserve"> </w:t>
            </w:r>
          </w:p>
        </w:tc>
      </w:tr>
      <w:tr w:rsidR="00160CD9" w14:paraId="371FA0E4" w14:textId="77777777" w:rsidTr="00160CD9">
        <w:tc>
          <w:tcPr>
            <w:tcW w:w="1413" w:type="dxa"/>
          </w:tcPr>
          <w:p w14:paraId="411E7384" w14:textId="1716B797" w:rsidR="00160CD9" w:rsidRDefault="00023722" w:rsidP="00920A56">
            <w:pPr>
              <w:pStyle w:val="NoSpacing"/>
            </w:pPr>
            <w:r>
              <w:t xml:space="preserve">Tender and </w:t>
            </w:r>
            <w:r w:rsidR="00D6740B">
              <w:t xml:space="preserve">Construction Phase </w:t>
            </w:r>
          </w:p>
        </w:tc>
        <w:tc>
          <w:tcPr>
            <w:tcW w:w="7603" w:type="dxa"/>
          </w:tcPr>
          <w:p w14:paraId="3C8007A4" w14:textId="77777777" w:rsidR="00B459A8" w:rsidRDefault="00D6740B" w:rsidP="00920A56">
            <w:pPr>
              <w:pStyle w:val="NoSpacing"/>
            </w:pPr>
            <w:r>
              <w:t xml:space="preserve">WSP may be invited to early contractor engagement, more work required on both options. </w:t>
            </w:r>
          </w:p>
          <w:p w14:paraId="442D2DEE" w14:textId="3D77EB06" w:rsidR="00160CD9" w:rsidRDefault="00D6740B" w:rsidP="00920A56">
            <w:pPr>
              <w:pStyle w:val="NoSpacing"/>
            </w:pPr>
            <w:r>
              <w:t xml:space="preserve">There will be an open tender </w:t>
            </w:r>
            <w:r w:rsidR="00023722">
              <w:t>process – 3 months.</w:t>
            </w:r>
          </w:p>
          <w:p w14:paraId="4CEE8B93" w14:textId="77777777" w:rsidR="00023722" w:rsidRDefault="00023722" w:rsidP="00920A56">
            <w:pPr>
              <w:pStyle w:val="NoSpacing"/>
            </w:pPr>
            <w:r>
              <w:t xml:space="preserve">Construction phase will be 12-14 months. </w:t>
            </w:r>
          </w:p>
          <w:p w14:paraId="48426B6A" w14:textId="431A643F" w:rsidR="00023722" w:rsidRDefault="00023722" w:rsidP="00920A56">
            <w:pPr>
              <w:pStyle w:val="NoSpacing"/>
            </w:pPr>
            <w:r>
              <w:t xml:space="preserve">Work may be affected by the seasons and start date may be delayed covering 2 summers. </w:t>
            </w:r>
          </w:p>
        </w:tc>
      </w:tr>
      <w:tr w:rsidR="00160CD9" w14:paraId="4592FB58" w14:textId="77777777" w:rsidTr="00160CD9">
        <w:tc>
          <w:tcPr>
            <w:tcW w:w="1413" w:type="dxa"/>
          </w:tcPr>
          <w:p w14:paraId="536C2D6F" w14:textId="27C5BAFE" w:rsidR="00160CD9" w:rsidRDefault="00023722" w:rsidP="00920A56">
            <w:pPr>
              <w:pStyle w:val="NoSpacing"/>
            </w:pPr>
            <w:r>
              <w:t>AC Timeline (PM)</w:t>
            </w:r>
          </w:p>
        </w:tc>
        <w:tc>
          <w:tcPr>
            <w:tcW w:w="7603" w:type="dxa"/>
          </w:tcPr>
          <w:p w14:paraId="7817D6A9" w14:textId="6506FF6F" w:rsidR="00160CD9" w:rsidRDefault="00023722" w:rsidP="00920A56">
            <w:pPr>
              <w:pStyle w:val="NoSpacing"/>
            </w:pPr>
            <w:r>
              <w:t>AC are planning to share a timeline but still finalising the design of this – linear or Gant chart. This will be posted on Aberdeenshire Live</w:t>
            </w:r>
          </w:p>
        </w:tc>
      </w:tr>
      <w:tr w:rsidR="00160CD9" w14:paraId="4DEAE326" w14:textId="77777777" w:rsidTr="00160CD9">
        <w:tc>
          <w:tcPr>
            <w:tcW w:w="1413" w:type="dxa"/>
          </w:tcPr>
          <w:p w14:paraId="32C132D1" w14:textId="49B1B400" w:rsidR="00160CD9" w:rsidRDefault="00B459A8" w:rsidP="00920A56">
            <w:pPr>
              <w:pStyle w:val="NoSpacing"/>
            </w:pPr>
            <w:r>
              <w:t>Other Matters</w:t>
            </w:r>
          </w:p>
        </w:tc>
        <w:tc>
          <w:tcPr>
            <w:tcW w:w="7603" w:type="dxa"/>
          </w:tcPr>
          <w:p w14:paraId="38C73938" w14:textId="0948F034" w:rsidR="00B459A8" w:rsidRDefault="00B459A8" w:rsidP="00920A56">
            <w:pPr>
              <w:pStyle w:val="NoSpacing"/>
            </w:pPr>
            <w:r>
              <w:t xml:space="preserve">None </w:t>
            </w:r>
          </w:p>
        </w:tc>
      </w:tr>
      <w:tr w:rsidR="00160CD9" w14:paraId="4BB2A820" w14:textId="77777777" w:rsidTr="00160CD9">
        <w:tc>
          <w:tcPr>
            <w:tcW w:w="1413" w:type="dxa"/>
          </w:tcPr>
          <w:p w14:paraId="4718FF6C" w14:textId="2E6A83CF" w:rsidR="00160CD9" w:rsidRDefault="00B459A8" w:rsidP="00920A56">
            <w:pPr>
              <w:pStyle w:val="NoSpacing"/>
            </w:pPr>
            <w:r>
              <w:t>Next Meeting</w:t>
            </w:r>
          </w:p>
        </w:tc>
        <w:tc>
          <w:tcPr>
            <w:tcW w:w="7603" w:type="dxa"/>
          </w:tcPr>
          <w:p w14:paraId="42ED1BE4" w14:textId="77777777" w:rsidR="00B459A8" w:rsidRDefault="00B459A8" w:rsidP="00B459A8">
            <w:pPr>
              <w:pStyle w:val="NoSpacing"/>
            </w:pPr>
            <w:r>
              <w:t>End of July 2026</w:t>
            </w:r>
          </w:p>
          <w:p w14:paraId="250BAB2D" w14:textId="1D53CC2D" w:rsidR="00160CD9" w:rsidRDefault="00B459A8" w:rsidP="00B459A8">
            <w:pPr>
              <w:pStyle w:val="NoSpacing"/>
            </w:pPr>
            <w:r>
              <w:t>Once minute of the meeting has been agreed, it will be shared with groups above and Elected Members.</w:t>
            </w:r>
          </w:p>
        </w:tc>
      </w:tr>
    </w:tbl>
    <w:p w14:paraId="2F787475" w14:textId="77777777" w:rsidR="00920A56" w:rsidRDefault="00920A56" w:rsidP="00920A56">
      <w:pPr>
        <w:pStyle w:val="NoSpacing"/>
      </w:pPr>
    </w:p>
    <w:p w14:paraId="35D87BCC" w14:textId="77777777" w:rsidR="00920A56" w:rsidRDefault="00920A56" w:rsidP="00920A56">
      <w:pPr>
        <w:pStyle w:val="NoSpacing"/>
      </w:pPr>
    </w:p>
    <w:sectPr w:rsidR="00920A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A56"/>
    <w:rsid w:val="00012C4B"/>
    <w:rsid w:val="00023722"/>
    <w:rsid w:val="00160CD9"/>
    <w:rsid w:val="0030348E"/>
    <w:rsid w:val="00643A70"/>
    <w:rsid w:val="006C1DEB"/>
    <w:rsid w:val="007F2026"/>
    <w:rsid w:val="00920A56"/>
    <w:rsid w:val="00AE377B"/>
    <w:rsid w:val="00B459A8"/>
    <w:rsid w:val="00D6740B"/>
    <w:rsid w:val="00F36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9A54E"/>
  <w15:chartTrackingRefBased/>
  <w15:docId w15:val="{AA168944-D648-475B-9FC8-2466AC9D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48E"/>
    <w:rPr>
      <w:rFonts w:ascii="Arial" w:hAnsi="Arial"/>
    </w:rPr>
  </w:style>
  <w:style w:type="paragraph" w:styleId="Heading1">
    <w:name w:val="heading 1"/>
    <w:basedOn w:val="Normal"/>
    <w:next w:val="Normal"/>
    <w:link w:val="Heading1Char"/>
    <w:uiPriority w:val="9"/>
    <w:qFormat/>
    <w:rsid w:val="00920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A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A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20A5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20A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0A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0A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0A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348E"/>
    <w:pPr>
      <w:spacing w:after="0" w:line="240" w:lineRule="auto"/>
    </w:pPr>
    <w:rPr>
      <w:rFonts w:ascii="Arial" w:hAnsi="Arial"/>
    </w:rPr>
  </w:style>
  <w:style w:type="character" w:customStyle="1" w:styleId="Heading1Char">
    <w:name w:val="Heading 1 Char"/>
    <w:basedOn w:val="DefaultParagraphFont"/>
    <w:link w:val="Heading1"/>
    <w:uiPriority w:val="9"/>
    <w:rsid w:val="00920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A56"/>
    <w:rPr>
      <w:rFonts w:eastAsiaTheme="majorEastAsia" w:cstheme="majorBidi"/>
      <w:color w:val="272727" w:themeColor="text1" w:themeTint="D8"/>
    </w:rPr>
  </w:style>
  <w:style w:type="paragraph" w:styleId="Title">
    <w:name w:val="Title"/>
    <w:basedOn w:val="Normal"/>
    <w:next w:val="Normal"/>
    <w:link w:val="TitleChar"/>
    <w:uiPriority w:val="10"/>
    <w:qFormat/>
    <w:rsid w:val="00920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A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A56"/>
    <w:pPr>
      <w:spacing w:before="160"/>
      <w:jc w:val="center"/>
    </w:pPr>
    <w:rPr>
      <w:i/>
      <w:iCs/>
      <w:color w:val="404040" w:themeColor="text1" w:themeTint="BF"/>
    </w:rPr>
  </w:style>
  <w:style w:type="character" w:customStyle="1" w:styleId="QuoteChar">
    <w:name w:val="Quote Char"/>
    <w:basedOn w:val="DefaultParagraphFont"/>
    <w:link w:val="Quote"/>
    <w:uiPriority w:val="29"/>
    <w:rsid w:val="00920A56"/>
    <w:rPr>
      <w:rFonts w:ascii="Arial" w:hAnsi="Arial"/>
      <w:i/>
      <w:iCs/>
      <w:color w:val="404040" w:themeColor="text1" w:themeTint="BF"/>
    </w:rPr>
  </w:style>
  <w:style w:type="paragraph" w:styleId="ListParagraph">
    <w:name w:val="List Paragraph"/>
    <w:basedOn w:val="Normal"/>
    <w:uiPriority w:val="34"/>
    <w:qFormat/>
    <w:rsid w:val="00920A56"/>
    <w:pPr>
      <w:ind w:left="720"/>
      <w:contextualSpacing/>
    </w:pPr>
  </w:style>
  <w:style w:type="character" w:styleId="IntenseEmphasis">
    <w:name w:val="Intense Emphasis"/>
    <w:basedOn w:val="DefaultParagraphFont"/>
    <w:uiPriority w:val="21"/>
    <w:qFormat/>
    <w:rsid w:val="00920A56"/>
    <w:rPr>
      <w:i/>
      <w:iCs/>
      <w:color w:val="0F4761" w:themeColor="accent1" w:themeShade="BF"/>
    </w:rPr>
  </w:style>
  <w:style w:type="paragraph" w:styleId="IntenseQuote">
    <w:name w:val="Intense Quote"/>
    <w:basedOn w:val="Normal"/>
    <w:next w:val="Normal"/>
    <w:link w:val="IntenseQuoteChar"/>
    <w:uiPriority w:val="30"/>
    <w:qFormat/>
    <w:rsid w:val="00920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A56"/>
    <w:rPr>
      <w:rFonts w:ascii="Arial" w:hAnsi="Arial"/>
      <w:i/>
      <w:iCs/>
      <w:color w:val="0F4761" w:themeColor="accent1" w:themeShade="BF"/>
    </w:rPr>
  </w:style>
  <w:style w:type="character" w:styleId="IntenseReference">
    <w:name w:val="Intense Reference"/>
    <w:basedOn w:val="DefaultParagraphFont"/>
    <w:uiPriority w:val="32"/>
    <w:qFormat/>
    <w:rsid w:val="00920A56"/>
    <w:rPr>
      <w:b/>
      <w:bCs/>
      <w:smallCaps/>
      <w:color w:val="0F4761" w:themeColor="accent1" w:themeShade="BF"/>
      <w:spacing w:val="5"/>
    </w:rPr>
  </w:style>
  <w:style w:type="table" w:styleId="TableGrid">
    <w:name w:val="Table Grid"/>
    <w:basedOn w:val="TableNormal"/>
    <w:uiPriority w:val="39"/>
    <w:rsid w:val="00160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386</Words>
  <Characters>1936</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Bruce</dc:creator>
  <cp:keywords/>
  <dc:description/>
  <cp:lastModifiedBy>Claire Bruce</cp:lastModifiedBy>
  <cp:revision>1</cp:revision>
  <dcterms:created xsi:type="dcterms:W3CDTF">2026-06-21T15:01:00Z</dcterms:created>
  <dcterms:modified xsi:type="dcterms:W3CDTF">2026-06-21T15:59:00Z</dcterms:modified>
</cp:coreProperties>
</file>